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B28" w:rsidRPr="00367637" w:rsidRDefault="00AA0B28" w:rsidP="00AA0B28">
      <w:pPr>
        <w:pStyle w:val="a3"/>
        <w:suppressAutoHyphens w:val="0"/>
        <w:spacing w:line="360" w:lineRule="auto"/>
        <w:ind w:left="0"/>
        <w:jc w:val="center"/>
        <w:rPr>
          <w:rFonts w:ascii="標楷體" w:eastAsia="標楷體" w:hAnsi="標楷體"/>
          <w:sz w:val="28"/>
          <w:szCs w:val="28"/>
        </w:rPr>
      </w:pPr>
      <w:r w:rsidRPr="00367637">
        <w:rPr>
          <w:rFonts w:ascii="Times New Roman" w:eastAsia="標楷體" w:hAnsi="Times New Roman" w:hint="eastAsia"/>
          <w:b/>
          <w:sz w:val="32"/>
          <w:szCs w:val="32"/>
        </w:rPr>
        <w:t>嘉義縣原住民教育資源中心</w:t>
      </w:r>
      <w:r w:rsidRPr="00367637">
        <w:rPr>
          <w:rFonts w:ascii="Times New Roman" w:eastAsia="標楷體" w:hAnsi="Times New Roman"/>
          <w:b/>
          <w:sz w:val="32"/>
          <w:szCs w:val="32"/>
        </w:rPr>
        <w:t>11</w:t>
      </w:r>
      <w:r w:rsidR="002E07EF">
        <w:rPr>
          <w:rFonts w:ascii="Times New Roman" w:eastAsia="標楷體" w:hAnsi="Times New Roman" w:hint="eastAsia"/>
          <w:b/>
          <w:sz w:val="32"/>
          <w:szCs w:val="32"/>
        </w:rPr>
        <w:t>3</w:t>
      </w:r>
      <w:r w:rsidRPr="00367637">
        <w:rPr>
          <w:rFonts w:ascii="Times New Roman" w:eastAsia="標楷體" w:hAnsi="Times New Roman" w:hint="eastAsia"/>
          <w:b/>
          <w:sz w:val="32"/>
          <w:szCs w:val="32"/>
        </w:rPr>
        <w:t>學年度原住民族相關內容融入</w:t>
      </w:r>
      <w:bookmarkStart w:id="0" w:name="_GoBack"/>
      <w:bookmarkEnd w:id="0"/>
    </w:p>
    <w:p w:rsidR="00AA0B28" w:rsidRPr="00367637" w:rsidRDefault="00AA0B28" w:rsidP="00AA0B28">
      <w:pPr>
        <w:pStyle w:val="a3"/>
        <w:spacing w:line="360" w:lineRule="auto"/>
        <w:ind w:left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367637">
        <w:rPr>
          <w:rFonts w:ascii="Times New Roman" w:eastAsia="標楷體" w:hAnsi="Times New Roman"/>
          <w:b/>
          <w:sz w:val="32"/>
          <w:szCs w:val="32"/>
        </w:rPr>
        <w:t>108</w:t>
      </w:r>
      <w:proofErr w:type="gramStart"/>
      <w:r w:rsidRPr="00367637">
        <w:rPr>
          <w:rFonts w:ascii="Times New Roman" w:eastAsia="標楷體" w:hAnsi="Times New Roman" w:hint="eastAsia"/>
          <w:b/>
          <w:sz w:val="32"/>
          <w:szCs w:val="32"/>
        </w:rPr>
        <w:t>課綱課程</w:t>
      </w:r>
      <w:proofErr w:type="gramEnd"/>
      <w:r w:rsidRPr="00367637">
        <w:rPr>
          <w:rFonts w:ascii="Times New Roman" w:eastAsia="標楷體" w:hAnsi="Times New Roman" w:hint="eastAsia"/>
          <w:b/>
          <w:sz w:val="32"/>
          <w:szCs w:val="32"/>
        </w:rPr>
        <w:t>教案徵稿實施計畫</w:t>
      </w:r>
      <w:r w:rsidRPr="00367637">
        <w:rPr>
          <w:rFonts w:ascii="標楷體" w:eastAsia="標楷體" w:hAnsi="標楷體" w:hint="eastAsia"/>
          <w:b/>
          <w:sz w:val="32"/>
          <w:szCs w:val="32"/>
          <w:u w:val="single"/>
        </w:rPr>
        <w:t>教案評分表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1134"/>
        <w:gridCol w:w="3261"/>
        <w:gridCol w:w="1417"/>
        <w:gridCol w:w="1553"/>
      </w:tblGrid>
      <w:tr w:rsidR="00AA0B28" w:rsidRPr="00367637" w:rsidTr="00DF2416">
        <w:tc>
          <w:tcPr>
            <w:tcW w:w="1413" w:type="dxa"/>
            <w:tcBorders>
              <w:right w:val="single" w:sz="18" w:space="0" w:color="auto"/>
            </w:tcBorders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教案名稱</w:t>
            </w:r>
          </w:p>
        </w:tc>
        <w:tc>
          <w:tcPr>
            <w:tcW w:w="821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3397" w:type="dxa"/>
            <w:gridSpan w:val="3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367637">
              <w:rPr>
                <w:rFonts w:ascii="標楷體" w:eastAsia="標楷體" w:hAnsi="標楷體" w:hint="eastAsia"/>
                <w:szCs w:val="24"/>
              </w:rPr>
              <w:t>符合教案設計之學校類型</w:t>
            </w:r>
          </w:p>
        </w:tc>
        <w:tc>
          <w:tcPr>
            <w:tcW w:w="6231" w:type="dxa"/>
            <w:gridSpan w:val="3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67637">
              <w:rPr>
                <w:rFonts w:ascii="標楷體" w:eastAsia="標楷體" w:hAnsi="標楷體" w:hint="eastAsia"/>
                <w:szCs w:val="24"/>
              </w:rPr>
              <w:t>□實驗學校□非實驗學校</w:t>
            </w:r>
          </w:p>
        </w:tc>
      </w:tr>
      <w:tr w:rsidR="00AA0B28" w:rsidRPr="00367637" w:rsidTr="00DF2416">
        <w:tc>
          <w:tcPr>
            <w:tcW w:w="3397" w:type="dxa"/>
            <w:gridSpan w:val="3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367637">
              <w:rPr>
                <w:rFonts w:ascii="標楷體" w:eastAsia="標楷體" w:hAnsi="標楷體" w:hint="eastAsia"/>
                <w:szCs w:val="24"/>
              </w:rPr>
              <w:t>教案組別</w:t>
            </w:r>
          </w:p>
        </w:tc>
        <w:tc>
          <w:tcPr>
            <w:tcW w:w="6231" w:type="dxa"/>
            <w:gridSpan w:val="3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67637">
              <w:rPr>
                <w:rFonts w:ascii="標楷體" w:eastAsia="標楷體" w:hAnsi="標楷體" w:hint="eastAsia"/>
                <w:szCs w:val="24"/>
              </w:rPr>
              <w:t>□國小低年級□中年級□高年級□國中□高中</w:t>
            </w: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評審項目</w:t>
            </w:r>
          </w:p>
        </w:tc>
        <w:tc>
          <w:tcPr>
            <w:tcW w:w="4395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評審內容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配分比重</w:t>
            </w:r>
          </w:p>
        </w:tc>
        <w:tc>
          <w:tcPr>
            <w:tcW w:w="1553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分數</w:t>
            </w: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原住民族知識內容</w:t>
            </w:r>
          </w:p>
        </w:tc>
        <w:tc>
          <w:tcPr>
            <w:tcW w:w="4395" w:type="dxa"/>
            <w:gridSpan w:val="2"/>
          </w:tcPr>
          <w:p w:rsidR="00AA0B28" w:rsidRPr="00367637" w:rsidRDefault="00AA0B28" w:rsidP="00AA0B28">
            <w:pPr>
              <w:pStyle w:val="a3"/>
              <w:numPr>
                <w:ilvl w:val="0"/>
                <w:numId w:val="3"/>
              </w:numPr>
              <w:suppressAutoHyphens w:val="0"/>
              <w:ind w:left="357" w:hanging="357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教案內容符合原住民族知識體系。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3"/>
              </w:numPr>
              <w:suppressAutoHyphens w:val="0"/>
              <w:ind w:left="357" w:hanging="357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清楚說明原住民族知識來源。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3"/>
              </w:numPr>
              <w:suppressAutoHyphens w:val="0"/>
              <w:ind w:left="357" w:hanging="357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符合「全民原教、</w:t>
            </w:r>
            <w:proofErr w:type="gramStart"/>
            <w:r w:rsidRPr="00367637">
              <w:rPr>
                <w:rFonts w:ascii="標楷體" w:eastAsia="標楷體" w:hAnsi="標楷體" w:hint="eastAsia"/>
              </w:rPr>
              <w:t>振復族</w:t>
            </w:r>
            <w:proofErr w:type="gramEnd"/>
            <w:r w:rsidRPr="00367637">
              <w:rPr>
                <w:rFonts w:ascii="標楷體" w:eastAsia="標楷體" w:hAnsi="標楷體" w:hint="eastAsia"/>
              </w:rPr>
              <w:t>語」精神。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20%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教案結構流程設計</w:t>
            </w:r>
          </w:p>
        </w:tc>
        <w:tc>
          <w:tcPr>
            <w:tcW w:w="4395" w:type="dxa"/>
            <w:gridSpan w:val="2"/>
          </w:tcPr>
          <w:p w:rsidR="00AA0B28" w:rsidRPr="00367637" w:rsidRDefault="00AA0B28" w:rsidP="00AA0B28">
            <w:pPr>
              <w:pStyle w:val="a3"/>
              <w:numPr>
                <w:ilvl w:val="0"/>
                <w:numId w:val="1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符合本教案甄選的目的。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1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活動內容符合素養導向設計。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1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教學策略合宜，能啟發學習者。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1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能維持學生學習動機。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30%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教材教具設計運用</w:t>
            </w:r>
          </w:p>
        </w:tc>
        <w:tc>
          <w:tcPr>
            <w:tcW w:w="4395" w:type="dxa"/>
            <w:gridSpan w:val="2"/>
          </w:tcPr>
          <w:p w:rsidR="00AA0B28" w:rsidRPr="00367637" w:rsidRDefault="00AA0B28" w:rsidP="00AA0B28">
            <w:pPr>
              <w:pStyle w:val="a3"/>
              <w:numPr>
                <w:ilvl w:val="0"/>
                <w:numId w:val="2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能選用合宜之教材。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2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能提高學生學習成效。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2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能運用學校及部落現有的資源。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2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教材能符合未來時代趨勢。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20%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學習評量設計</w:t>
            </w:r>
          </w:p>
        </w:tc>
        <w:tc>
          <w:tcPr>
            <w:tcW w:w="4395" w:type="dxa"/>
            <w:gridSpan w:val="2"/>
          </w:tcPr>
          <w:p w:rsidR="00AA0B28" w:rsidRPr="00367637" w:rsidRDefault="00AA0B28" w:rsidP="00DF2416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符合素養導向之學習評量（含學習單、測驗題、實作</w:t>
            </w:r>
            <w:r w:rsidRPr="00367637">
              <w:rPr>
                <w:rFonts w:ascii="標楷體" w:eastAsia="標楷體" w:hAnsi="標楷體"/>
              </w:rPr>
              <w:t>…</w:t>
            </w:r>
            <w:r w:rsidRPr="00367637">
              <w:rPr>
                <w:rFonts w:ascii="標楷體" w:eastAsia="標楷體" w:hAnsi="標楷體" w:hint="eastAsia"/>
              </w:rPr>
              <w:t>等）與學習目標、教材內容之契合。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10%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教學創新</w:t>
            </w:r>
          </w:p>
        </w:tc>
        <w:tc>
          <w:tcPr>
            <w:tcW w:w="4395" w:type="dxa"/>
            <w:gridSpan w:val="2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教學活動設計創新、多元與實用性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10%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教學成效與省思</w:t>
            </w:r>
          </w:p>
        </w:tc>
        <w:tc>
          <w:tcPr>
            <w:tcW w:w="4395" w:type="dxa"/>
            <w:gridSpan w:val="2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實踐應用與授課省思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10%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6658" w:type="dxa"/>
            <w:gridSpan w:val="4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100%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8075" w:type="dxa"/>
            <w:gridSpan w:val="5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評審意見</w:t>
            </w:r>
          </w:p>
        </w:tc>
        <w:tc>
          <w:tcPr>
            <w:tcW w:w="7365" w:type="dxa"/>
            <w:gridSpan w:val="4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【評審審查結果】</w:t>
            </w:r>
          </w:p>
        </w:tc>
        <w:tc>
          <w:tcPr>
            <w:tcW w:w="7365" w:type="dxa"/>
            <w:gridSpan w:val="4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□通過，核予稿費</w:t>
            </w:r>
            <w:r w:rsidRPr="00367637">
              <w:rPr>
                <w:rFonts w:ascii="標楷體" w:eastAsia="標楷體" w:hAnsi="標楷體"/>
              </w:rPr>
              <w:t>____________________</w:t>
            </w:r>
            <w:r w:rsidRPr="00367637">
              <w:rPr>
                <w:rFonts w:ascii="標楷體" w:eastAsia="標楷體" w:hAnsi="標楷體" w:hint="eastAsia"/>
              </w:rPr>
              <w:t>元。</w:t>
            </w:r>
          </w:p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□不通過，核</w:t>
            </w:r>
            <w:proofErr w:type="gramStart"/>
            <w:r w:rsidRPr="00367637">
              <w:rPr>
                <w:rFonts w:ascii="標楷體" w:eastAsia="標楷體" w:hAnsi="標楷體" w:hint="eastAsia"/>
              </w:rPr>
              <w:t>予審查費</w:t>
            </w:r>
            <w:proofErr w:type="gramEnd"/>
            <w:r w:rsidRPr="00367637">
              <w:rPr>
                <w:rFonts w:ascii="標楷體" w:eastAsia="標楷體" w:hAnsi="標楷體" w:hint="eastAsia"/>
              </w:rPr>
              <w:t>。□不通過，不核</w:t>
            </w:r>
            <w:proofErr w:type="gramStart"/>
            <w:r w:rsidRPr="00367637">
              <w:rPr>
                <w:rFonts w:ascii="標楷體" w:eastAsia="標楷體" w:hAnsi="標楷體" w:hint="eastAsia"/>
              </w:rPr>
              <w:t>予審查費</w:t>
            </w:r>
            <w:proofErr w:type="gramEnd"/>
            <w:r w:rsidRPr="00367637">
              <w:rPr>
                <w:rFonts w:ascii="標楷體" w:eastAsia="標楷體" w:hAnsi="標楷體" w:hint="eastAsia"/>
              </w:rPr>
              <w:t>。</w:t>
            </w: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評審簽名</w:t>
            </w:r>
          </w:p>
        </w:tc>
        <w:tc>
          <w:tcPr>
            <w:tcW w:w="7365" w:type="dxa"/>
            <w:gridSpan w:val="4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 xml:space="preserve">                            (</w:t>
            </w:r>
            <w:r w:rsidRPr="00367637">
              <w:rPr>
                <w:rFonts w:ascii="標楷體" w:eastAsia="標楷體" w:hAnsi="標楷體" w:hint="eastAsia"/>
              </w:rPr>
              <w:t>簽名</w:t>
            </w:r>
            <w:r w:rsidRPr="00367637">
              <w:rPr>
                <w:rFonts w:ascii="標楷體" w:eastAsia="標楷體" w:hAnsi="標楷體"/>
              </w:rPr>
              <w:t xml:space="preserve">)       </w:t>
            </w:r>
            <w:r w:rsidRPr="00367637">
              <w:rPr>
                <w:rFonts w:ascii="標楷體" w:eastAsia="標楷體" w:hAnsi="標楷體" w:hint="eastAsia"/>
              </w:rPr>
              <w:t>年月日</w:t>
            </w:r>
          </w:p>
        </w:tc>
      </w:tr>
    </w:tbl>
    <w:p w:rsidR="00AA0B28" w:rsidRPr="00367637" w:rsidRDefault="00AA0B28" w:rsidP="00AA0B28">
      <w:pPr>
        <w:pStyle w:val="a3"/>
        <w:ind w:left="0"/>
        <w:jc w:val="center"/>
        <w:rPr>
          <w:rFonts w:ascii="標楷體" w:eastAsia="標楷體" w:hAnsi="標楷體"/>
        </w:rPr>
      </w:pPr>
      <w:r w:rsidRPr="00367637">
        <w:rPr>
          <w:rFonts w:ascii="標楷體" w:eastAsia="標楷體" w:hAnsi="標楷體" w:hint="eastAsia"/>
        </w:rPr>
        <w:t>【備註】</w:t>
      </w:r>
      <w:r w:rsidRPr="00367637">
        <w:rPr>
          <w:rFonts w:ascii="標楷體" w:eastAsia="標楷體" w:hAnsi="標楷體"/>
        </w:rPr>
        <w:t>:</w:t>
      </w:r>
      <w:r w:rsidRPr="00367637">
        <w:rPr>
          <w:rFonts w:ascii="標楷體" w:eastAsia="標楷體" w:hAnsi="標楷體" w:hint="eastAsia"/>
        </w:rPr>
        <w:t>教案徵選內容如有原住民知識嚴重謬誤、不符合多元文化尊重之精神或完全不符</w:t>
      </w:r>
    </w:p>
    <w:p w:rsidR="00AA0B28" w:rsidRPr="00367637" w:rsidRDefault="00AA0B28" w:rsidP="00AA0B28">
      <w:pPr>
        <w:pStyle w:val="a3"/>
        <w:ind w:left="0"/>
        <w:jc w:val="center"/>
        <w:rPr>
          <w:rFonts w:ascii="標楷體" w:eastAsia="標楷體" w:hAnsi="標楷體"/>
        </w:rPr>
      </w:pPr>
      <w:r w:rsidRPr="00367637">
        <w:rPr>
          <w:rFonts w:ascii="標楷體" w:eastAsia="標楷體" w:hAnsi="標楷體" w:hint="eastAsia"/>
        </w:rPr>
        <w:t>學生身心發展階段時，評審得直接評定教案</w:t>
      </w:r>
      <w:proofErr w:type="gramStart"/>
      <w:r w:rsidRPr="00367637">
        <w:rPr>
          <w:rFonts w:ascii="標楷體" w:eastAsia="標楷體" w:hAnsi="標楷體" w:hint="eastAsia"/>
        </w:rPr>
        <w:t>不</w:t>
      </w:r>
      <w:proofErr w:type="gramEnd"/>
      <w:r w:rsidRPr="00367637">
        <w:rPr>
          <w:rFonts w:ascii="標楷體" w:eastAsia="標楷體" w:hAnsi="標楷體" w:hint="eastAsia"/>
        </w:rPr>
        <w:t>入選，</w:t>
      </w:r>
      <w:proofErr w:type="gramStart"/>
      <w:r w:rsidRPr="00367637">
        <w:rPr>
          <w:rFonts w:ascii="標楷體" w:eastAsia="標楷體" w:hAnsi="標楷體" w:hint="eastAsia"/>
        </w:rPr>
        <w:t>不受配</w:t>
      </w:r>
      <w:proofErr w:type="gramEnd"/>
      <w:r w:rsidRPr="00367637">
        <w:rPr>
          <w:rFonts w:ascii="標楷體" w:eastAsia="標楷體" w:hAnsi="標楷體" w:hint="eastAsia"/>
        </w:rPr>
        <w:t>分比重影響。</w:t>
      </w:r>
    </w:p>
    <w:p w:rsidR="00734220" w:rsidRPr="00AA0B28" w:rsidRDefault="00734220" w:rsidP="00AA0B28"/>
    <w:sectPr w:rsidR="00734220" w:rsidRPr="00AA0B28" w:rsidSect="00AA0B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1BD" w:rsidRDefault="00BC11BD" w:rsidP="0054157C">
      <w:r>
        <w:separator/>
      </w:r>
    </w:p>
  </w:endnote>
  <w:endnote w:type="continuationSeparator" w:id="0">
    <w:p w:rsidR="00BC11BD" w:rsidRDefault="00BC11BD" w:rsidP="0054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1BD" w:rsidRDefault="00BC11BD" w:rsidP="0054157C">
      <w:r>
        <w:separator/>
      </w:r>
    </w:p>
  </w:footnote>
  <w:footnote w:type="continuationSeparator" w:id="0">
    <w:p w:rsidR="00BC11BD" w:rsidRDefault="00BC11BD" w:rsidP="0054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C1228"/>
    <w:multiLevelType w:val="hybridMultilevel"/>
    <w:tmpl w:val="D9620394"/>
    <w:lvl w:ilvl="0" w:tplc="801E6FF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598777F"/>
    <w:multiLevelType w:val="hybridMultilevel"/>
    <w:tmpl w:val="8DF0C52A"/>
    <w:lvl w:ilvl="0" w:tplc="5B3C7204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560A0ACF"/>
    <w:multiLevelType w:val="hybridMultilevel"/>
    <w:tmpl w:val="8E3AB530"/>
    <w:lvl w:ilvl="0" w:tplc="4502D0CA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28"/>
    <w:rsid w:val="002E07EF"/>
    <w:rsid w:val="0054157C"/>
    <w:rsid w:val="00734220"/>
    <w:rsid w:val="00AA0B28"/>
    <w:rsid w:val="00BC11BD"/>
    <w:rsid w:val="00D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9EE70"/>
  <w15:chartTrackingRefBased/>
  <w15:docId w15:val="{F07E0AA2-5EBE-4793-8385-4FF03174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B28"/>
    <w:pPr>
      <w:widowControl w:val="0"/>
      <w:suppressAutoHyphens/>
    </w:pPr>
    <w:rPr>
      <w:rFonts w:ascii="Calibri" w:eastAsia="新細明體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28"/>
    <w:pPr>
      <w:ind w:left="480"/>
    </w:pPr>
    <w:rPr>
      <w:rFonts w:cs="Times New Roman"/>
    </w:rPr>
  </w:style>
  <w:style w:type="table" w:styleId="a4">
    <w:name w:val="Table Grid"/>
    <w:basedOn w:val="a1"/>
    <w:uiPriority w:val="39"/>
    <w:rsid w:val="00AA0B2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1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157C"/>
    <w:rPr>
      <w:rFonts w:ascii="Calibri" w:eastAsia="新細明體" w:hAnsi="Calibri" w:cs="Tahom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1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157C"/>
    <w:rPr>
      <w:rFonts w:ascii="Calibri" w:eastAsia="新細明體" w:hAnsi="Calibri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2023-10-30T03:01:00Z</dcterms:created>
  <dcterms:modified xsi:type="dcterms:W3CDTF">2023-10-30T03:06:00Z</dcterms:modified>
</cp:coreProperties>
</file>